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4D" w:rsidRPr="00B92D4D" w:rsidRDefault="00B92D4D" w:rsidP="00B92D4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48"/>
          <w:szCs w:val="46"/>
          <w:lang w:eastAsia="pt-BR"/>
        </w:rPr>
      </w:pPr>
      <w:hyperlink r:id="rId4" w:tooltip="Permanent Link to ” Short and sweet ”  Sabe a qual expressão em português ela equivale?" w:history="1">
        <w:r w:rsidRPr="00B92D4D">
          <w:rPr>
            <w:rFonts w:ascii="Tahoma" w:eastAsia="Times New Roman" w:hAnsi="Tahoma" w:cs="Tahoma"/>
            <w:b/>
            <w:bCs/>
            <w:color w:val="FF0000"/>
            <w:sz w:val="48"/>
            <w:lang w:eastAsia="pt-BR"/>
          </w:rPr>
          <w:t>” Short and sweet ” Sabe a qual expressão em português ela equivale?</w:t>
        </w:r>
      </w:hyperlink>
    </w:p>
    <w:p w:rsidR="00B92D4D" w:rsidRPr="00B92D4D" w:rsidRDefault="00B92D4D" w:rsidP="00B92D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hyperlink r:id="rId5" w:history="1">
        <w:r w:rsidRPr="00B92D4D">
          <w:rPr>
            <w:rFonts w:ascii="Tahoma" w:eastAsia="Times New Roman" w:hAnsi="Tahoma" w:cs="Tahoma"/>
            <w:b/>
            <w:bCs/>
            <w:color w:val="0000FF"/>
            <w:sz w:val="25"/>
            <w:u w:val="single"/>
            <w:lang w:eastAsia="pt-BR"/>
          </w:rPr>
          <w:t>7tweets</w:t>
        </w:r>
      </w:hyperlink>
      <w:hyperlink r:id="rId6" w:tgtFrame="_blank" w:history="1">
        <w:r w:rsidRPr="00B92D4D">
          <w:rPr>
            <w:rFonts w:ascii="Tahoma" w:eastAsia="Times New Roman" w:hAnsi="Tahoma" w:cs="Tahoma"/>
            <w:b/>
            <w:bCs/>
            <w:color w:val="0000FF"/>
            <w:sz w:val="25"/>
            <w:u w:val="single"/>
            <w:lang w:eastAsia="pt-BR"/>
          </w:rPr>
          <w:t>retweet</w:t>
        </w:r>
      </w:hyperlink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25"/>
          <w:szCs w:val="25"/>
          <w:lang w:eastAsia="pt-BR"/>
        </w:rPr>
        <w:drawing>
          <wp:inline distT="0" distB="0" distL="0" distR="0">
            <wp:extent cx="2471420" cy="1853565"/>
            <wp:effectExtent l="19050" t="0" r="5080" b="0"/>
            <wp:docPr id="1" name="Imagem 1" descr="http://inglespravaler.com.br/blogs/wp-content/uploads/2011/11/short-and-swe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lespravaler.com.br/blogs/wp-content/uploads/2011/11/short-and-swee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Hi, guys !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Como sempre digo nas aulas , não vamos falar em tradução. Afinal, tradução é pra quem entende desse assunto. É coisa  de profissional mesmo.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No caso das expressões em inglês, traduzí-las ao pé da letra, representa sempre um perigo, então o melhor que temos a fazer é ler exemplos diversos em dicionários e na internet e buscar uma expressão que tenha uma mesma equivalência em português.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Short and Sweet</w:t>
      </w:r>
      <w:r w:rsidRPr="00B92D4D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é uma expressão utilizada quando aquilo que vamos falar ou escrever ou uma situação que temos que lidar seja  atingida de forma direta e objetiva , algo que é feito de forma rápida, clara,  sem rodeios. Uma equivalência em português seria a nossa expressão</w:t>
      </w:r>
      <w:r w:rsidRPr="00B92D4D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 ” Curto e grosso”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.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Exemplos: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The conference was</w:t>
      </w:r>
      <w:r w:rsidRPr="00B92D4D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B92D4D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short and sweet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.  (</w:t>
      </w:r>
      <w:r w:rsidRPr="00B92D4D">
        <w:rPr>
          <w:rFonts w:ascii="Tahoma" w:eastAsia="Times New Roman" w:hAnsi="Tahoma" w:cs="Tahoma"/>
          <w:i/>
          <w:iCs/>
          <w:color w:val="000000"/>
          <w:sz w:val="25"/>
          <w:lang w:eastAsia="pt-BR"/>
        </w:rPr>
        <w:t> A conferência foi curta e grossa )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Make your statement</w:t>
      </w:r>
      <w:r w:rsidRPr="00B92D4D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B92D4D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short and sweet.</w:t>
      </w:r>
      <w:r w:rsidRPr="00B92D4D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(</w:t>
      </w:r>
      <w:r w:rsidRPr="00B92D4D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B92D4D">
        <w:rPr>
          <w:rFonts w:ascii="Tahoma" w:eastAsia="Times New Roman" w:hAnsi="Tahoma" w:cs="Tahoma"/>
          <w:i/>
          <w:iCs/>
          <w:color w:val="000000"/>
          <w:sz w:val="25"/>
          <w:lang w:eastAsia="pt-BR"/>
        </w:rPr>
        <w:t>Faça sua declaração curta e grossa. )</w:t>
      </w:r>
    </w:p>
    <w:p w:rsidR="00B92D4D" w:rsidRPr="00B92D4D" w:rsidRDefault="00B92D4D" w:rsidP="00B92D4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T</w:t>
      </w:r>
      <w:r w:rsidRPr="00B92D4D">
        <w:rPr>
          <w:rFonts w:ascii="Tahoma" w:eastAsia="Times New Roman" w:hAnsi="Tahoma" w:cs="Tahoma"/>
          <w:color w:val="000000"/>
          <w:sz w:val="25"/>
          <w:szCs w:val="25"/>
          <w:u w:val="single"/>
          <w:lang w:eastAsia="pt-BR"/>
        </w:rPr>
        <w:t>i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me is limited, so please keep your remarks</w:t>
      </w:r>
      <w:r w:rsidRPr="00B92D4D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 short and sweet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. (</w:t>
      </w:r>
      <w:r w:rsidRPr="00B92D4D">
        <w:rPr>
          <w:rFonts w:ascii="Tahoma" w:eastAsia="Times New Roman" w:hAnsi="Tahoma" w:cs="Tahoma"/>
          <w:i/>
          <w:iCs/>
          <w:color w:val="000000"/>
          <w:sz w:val="25"/>
          <w:lang w:eastAsia="pt-BR"/>
        </w:rPr>
        <w:t> O tempo é contado, então por favor faça suas considerações rápidas e objetivas . </w:t>
      </w:r>
      <w:r w:rsidRPr="00B92D4D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)</w:t>
      </w:r>
    </w:p>
    <w:p w:rsidR="002D7857" w:rsidRDefault="002D7857"/>
    <w:sectPr w:rsidR="002D7857" w:rsidSect="002D7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B92D4D"/>
    <w:rsid w:val="002D7857"/>
    <w:rsid w:val="00B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57"/>
  </w:style>
  <w:style w:type="paragraph" w:styleId="Ttulo2">
    <w:name w:val="heading 2"/>
    <w:basedOn w:val="Normal"/>
    <w:link w:val="Ttulo2Char"/>
    <w:uiPriority w:val="9"/>
    <w:qFormat/>
    <w:rsid w:val="00B92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2D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2D4D"/>
    <w:rPr>
      <w:color w:val="0000FF"/>
      <w:u w:val="single"/>
    </w:rPr>
  </w:style>
  <w:style w:type="character" w:customStyle="1" w:styleId="topsy-big-num">
    <w:name w:val="topsy-big-num"/>
    <w:basedOn w:val="Fontepargpadro"/>
    <w:rsid w:val="00B92D4D"/>
  </w:style>
  <w:style w:type="character" w:customStyle="1" w:styleId="topsy-big-unit">
    <w:name w:val="topsy-big-unit"/>
    <w:basedOn w:val="Fontepargpadro"/>
    <w:rsid w:val="00B92D4D"/>
  </w:style>
  <w:style w:type="paragraph" w:styleId="NormalWeb">
    <w:name w:val="Normal (Web)"/>
    <w:basedOn w:val="Normal"/>
    <w:uiPriority w:val="99"/>
    <w:semiHidden/>
    <w:unhideWhenUsed/>
    <w:rsid w:val="00B9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D4D"/>
    <w:rPr>
      <w:b/>
      <w:bCs/>
    </w:rPr>
  </w:style>
  <w:style w:type="character" w:customStyle="1" w:styleId="apple-converted-space">
    <w:name w:val="apple-converted-space"/>
    <w:basedOn w:val="Fontepargpadro"/>
    <w:rsid w:val="00B92D4D"/>
  </w:style>
  <w:style w:type="character" w:styleId="nfase">
    <w:name w:val="Emphasis"/>
    <w:basedOn w:val="Fontepargpadro"/>
    <w:uiPriority w:val="20"/>
    <w:qFormat/>
    <w:rsid w:val="00B92D4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1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nglespravaler.com.br/blogs/wp-content/uploads/2011/11/short-and-swee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tton.topsy.com/retweet?nick=inglespravaler&amp;url=http%3A//blog.inglespravaler.com.br/dicas/short-and-sweet-sabe-a-qual-expressao-em-portugues-ela-equivale/&amp;title=%22%20Short%20and%20sweet%20%22%20%20Sabe%20a%20qual%20express%C3%A3o%20em%20portugu%C3%AAs%20ela%20equivale%3F" TargetMode="External"/><Relationship Id="rId5" Type="http://schemas.openxmlformats.org/officeDocument/2006/relationships/hyperlink" Target="http://topsy.com/blog.inglespravaler.com.br/dicas/short-and-sweet-sabe-a-qual-expressao-em-portugues-ela-equivale/?utm_source=butt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log.inglespravaler.com.br/dicas/short-and-sweet-sabe-a-qual-expressao-em-portugues-ela-equiva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2011-11-26T13:40:00Z</dcterms:created>
  <dcterms:modified xsi:type="dcterms:W3CDTF">2011-11-26T13:41:00Z</dcterms:modified>
</cp:coreProperties>
</file>